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1DD8" w14:textId="0F615595" w:rsidR="00064AC3" w:rsidRPr="00554C53" w:rsidRDefault="00064AC3" w:rsidP="006164D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Porządek wspólnego posiedzenia </w:t>
      </w:r>
      <w:r w:rsidRPr="00554C53">
        <w:rPr>
          <w:rFonts w:ascii="Arial" w:hAnsi="Arial" w:cs="Arial"/>
          <w:bCs/>
          <w:sz w:val="24"/>
          <w:szCs w:val="24"/>
        </w:rPr>
        <w:br/>
        <w:t>Komisji Budżetu i Infrastruktury, Komisji Rewizyjnej,</w:t>
      </w:r>
      <w:r w:rsidRPr="00554C53">
        <w:rPr>
          <w:rFonts w:ascii="Arial" w:hAnsi="Arial" w:cs="Arial"/>
          <w:bCs/>
          <w:sz w:val="24"/>
          <w:szCs w:val="24"/>
        </w:rPr>
        <w:br/>
        <w:t xml:space="preserve"> Komisji Spraw Społecznych i Oświaty i Komisji Skarg, Wniosków i Petycji </w:t>
      </w:r>
      <w:r w:rsidRPr="00554C53">
        <w:rPr>
          <w:rFonts w:ascii="Arial" w:hAnsi="Arial" w:cs="Arial"/>
          <w:bCs/>
          <w:sz w:val="24"/>
          <w:szCs w:val="24"/>
        </w:rPr>
        <w:br/>
        <w:t>w dniu 19 marca 2024 r. /godz. 12</w:t>
      </w:r>
      <w:r w:rsidRPr="00554C53">
        <w:rPr>
          <w:rFonts w:ascii="Arial" w:hAnsi="Arial" w:cs="Arial"/>
          <w:bCs/>
          <w:sz w:val="24"/>
          <w:szCs w:val="24"/>
          <w:vertAlign w:val="superscript"/>
        </w:rPr>
        <w:t>00</w:t>
      </w:r>
      <w:r w:rsidRPr="00554C53">
        <w:rPr>
          <w:rFonts w:ascii="Arial" w:hAnsi="Arial" w:cs="Arial"/>
          <w:bCs/>
          <w:sz w:val="24"/>
          <w:szCs w:val="24"/>
        </w:rPr>
        <w:t xml:space="preserve">/ </w:t>
      </w:r>
      <w:r w:rsidRPr="00554C53">
        <w:rPr>
          <w:rFonts w:ascii="Arial" w:hAnsi="Arial" w:cs="Arial"/>
          <w:bCs/>
          <w:sz w:val="24"/>
          <w:szCs w:val="24"/>
        </w:rPr>
        <w:br/>
      </w:r>
    </w:p>
    <w:p w14:paraId="20ACAE5F" w14:textId="6D00F689" w:rsidR="00D00086" w:rsidRPr="00554C53" w:rsidRDefault="00D00086" w:rsidP="006164D2">
      <w:pPr>
        <w:numPr>
          <w:ilvl w:val="0"/>
          <w:numId w:val="2"/>
        </w:numPr>
        <w:spacing w:after="200" w:line="36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Otwarcie posiedzenia i stwierdzenie quorum. </w:t>
      </w:r>
    </w:p>
    <w:p w14:paraId="1BAA3760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Przedstawienie porządku obrad i zgłaszanie wniosków o jego uzupełnienie lub zmianę. </w:t>
      </w:r>
    </w:p>
    <w:p w14:paraId="650B2026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Informacja Prezesa Szpitalnego Centrum Medycznego w Goleniowie Sp. </w:t>
      </w:r>
      <w:r w:rsidRPr="00554C53">
        <w:rPr>
          <w:rFonts w:ascii="Arial" w:hAnsi="Arial" w:cs="Arial"/>
          <w:bCs/>
          <w:sz w:val="24"/>
          <w:szCs w:val="24"/>
        </w:rPr>
        <w:br/>
        <w:t xml:space="preserve">z o.o. nt. aktualnej sytuacji w szpitalu. </w:t>
      </w:r>
    </w:p>
    <w:p w14:paraId="76DD50A8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Ocena stanu sanitarnego w Powiecie Goleniowskim za 2023 rok.  </w:t>
      </w:r>
    </w:p>
    <w:p w14:paraId="236C2ABA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Informacja o stanie bezpieczeństwa w zakresie ochrony przeciwpożarowej za rok 2023. </w:t>
      </w:r>
    </w:p>
    <w:p w14:paraId="07AFF86A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>Analiza stanu bezpieczeństwa i porządku publicznego na terenie Powiatu   Goleniowskiego za 2023 rok.</w:t>
      </w:r>
    </w:p>
    <w:p w14:paraId="04D9C1FE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Projekt uchwały w sprawie określenia zadań, na które przeznacza się środki Państwowego Funduszu Rehabilitacji Osób Niepełnosprawnych. </w:t>
      </w:r>
    </w:p>
    <w:p w14:paraId="30F3EBB1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Projekt uchwały w sprawie zmiany budżetu Powiatu Goleniowskiego na 2024 rok i zmieniająca uchwałę w sprawie uchwalenia budżetu Powiatu Goleniowskiego na 2024 r.   </w:t>
      </w:r>
    </w:p>
    <w:p w14:paraId="18A5A48B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>Projekt uchwały zmieniający uchwałę w sprawie uchwalenia wieloletniej prognozy finansowej Powiatu Goleniowskiego na lata 2024-2039.</w:t>
      </w:r>
    </w:p>
    <w:p w14:paraId="25A627AA" w14:textId="7777777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Sprawozdanie z działalności Zarządu Powiatu Goleniowskiego między sesjami. </w:t>
      </w:r>
    </w:p>
    <w:p w14:paraId="15022F2C" w14:textId="1BB2EA33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Wolne wnioski i zapytania radnych. </w:t>
      </w:r>
    </w:p>
    <w:p w14:paraId="0FD8717F" w14:textId="37819087" w:rsidR="00D00086" w:rsidRPr="00554C53" w:rsidRDefault="00D00086" w:rsidP="006164D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hAnsi="Arial" w:cs="Arial"/>
          <w:bCs/>
          <w:sz w:val="24"/>
          <w:szCs w:val="24"/>
        </w:rPr>
      </w:pPr>
      <w:r w:rsidRPr="00554C53">
        <w:rPr>
          <w:rFonts w:ascii="Arial" w:hAnsi="Arial" w:cs="Arial"/>
          <w:bCs/>
          <w:sz w:val="24"/>
          <w:szCs w:val="24"/>
        </w:rPr>
        <w:t xml:space="preserve">Zamknięcie posiedzenia Komisji. </w:t>
      </w:r>
    </w:p>
    <w:p w14:paraId="08D9F243" w14:textId="77777777" w:rsidR="009D1805" w:rsidRPr="00064AC3" w:rsidRDefault="009D1805" w:rsidP="006164D2"/>
    <w:sectPr w:rsidR="009D1805" w:rsidRPr="0006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918"/>
    <w:multiLevelType w:val="hybridMultilevel"/>
    <w:tmpl w:val="D5885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4A8"/>
    <w:multiLevelType w:val="hybridMultilevel"/>
    <w:tmpl w:val="A57C0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31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91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EC"/>
    <w:rsid w:val="00064AC3"/>
    <w:rsid w:val="002F3BEC"/>
    <w:rsid w:val="004F436B"/>
    <w:rsid w:val="00554C53"/>
    <w:rsid w:val="006164D2"/>
    <w:rsid w:val="009D1805"/>
    <w:rsid w:val="00D00086"/>
    <w:rsid w:val="00E5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2487"/>
  <w15:chartTrackingRefBased/>
  <w15:docId w15:val="{D78AD154-DCB4-4917-8FAB-D108B9D7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AC3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5</cp:revision>
  <dcterms:created xsi:type="dcterms:W3CDTF">2024-03-07T11:43:00Z</dcterms:created>
  <dcterms:modified xsi:type="dcterms:W3CDTF">2024-03-07T12:18:00Z</dcterms:modified>
</cp:coreProperties>
</file>